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96" w:rsidRDefault="00F64496">
      <w:pPr>
        <w:pStyle w:val="ConsPlusNormal"/>
        <w:jc w:val="right"/>
        <w:outlineLvl w:val="0"/>
      </w:pPr>
      <w:bookmarkStart w:id="0" w:name="_GoBack"/>
      <w:bookmarkEnd w:id="0"/>
      <w:r>
        <w:t>Приложение N 22</w:t>
      </w:r>
    </w:p>
    <w:p w:rsidR="00F64496" w:rsidRDefault="00F64496">
      <w:pPr>
        <w:pStyle w:val="ConsPlusNormal"/>
        <w:jc w:val="right"/>
      </w:pPr>
      <w:r>
        <w:t>к решению Думы Белоярского района</w:t>
      </w:r>
    </w:p>
    <w:p w:rsidR="00F64496" w:rsidRDefault="00F64496">
      <w:pPr>
        <w:pStyle w:val="ConsPlusNormal"/>
        <w:jc w:val="right"/>
      </w:pPr>
      <w:r>
        <w:t>от 29 ноября 2019 года N 63</w:t>
      </w:r>
    </w:p>
    <w:p w:rsidR="00F64496" w:rsidRDefault="00F64496">
      <w:pPr>
        <w:pStyle w:val="ConsPlusNormal"/>
        <w:jc w:val="both"/>
      </w:pPr>
    </w:p>
    <w:p w:rsidR="00F64496" w:rsidRDefault="00F64496">
      <w:pPr>
        <w:pStyle w:val="ConsPlusTitle"/>
        <w:jc w:val="center"/>
      </w:pPr>
      <w:r>
        <w:t>ВЕДОМСТВЕННАЯ СТРУКТУРА</w:t>
      </w:r>
    </w:p>
    <w:p w:rsidR="00F64496" w:rsidRDefault="00F64496">
      <w:pPr>
        <w:pStyle w:val="ConsPlusTitle"/>
        <w:jc w:val="center"/>
      </w:pPr>
      <w:r>
        <w:t>РАСХОДОВ БЮДЖЕТА БЕЛОЯРСКОГО РАЙОНА НА 2020 ГОД</w:t>
      </w:r>
    </w:p>
    <w:p w:rsidR="00F64496" w:rsidRDefault="00F64496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F6449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64496" w:rsidRDefault="00F6449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64496" w:rsidRDefault="00F6449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F64496" w:rsidRDefault="00F64496">
      <w:pPr>
        <w:pStyle w:val="ConsPlusNormal"/>
        <w:jc w:val="both"/>
      </w:pPr>
    </w:p>
    <w:p w:rsidR="00F64496" w:rsidRDefault="00F64496">
      <w:pPr>
        <w:pStyle w:val="ConsPlusNormal"/>
        <w:jc w:val="right"/>
      </w:pPr>
      <w:r>
        <w:t>(рублей)</w:t>
      </w:r>
    </w:p>
    <w:p w:rsidR="00F64496" w:rsidRDefault="00F6449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94"/>
        <w:gridCol w:w="624"/>
        <w:gridCol w:w="737"/>
        <w:gridCol w:w="964"/>
        <w:gridCol w:w="740"/>
        <w:gridCol w:w="794"/>
        <w:gridCol w:w="1020"/>
        <w:gridCol w:w="737"/>
        <w:gridCol w:w="1984"/>
        <w:gridCol w:w="1984"/>
        <w:gridCol w:w="1984"/>
      </w:tblGrid>
      <w:tr w:rsidR="00F64496">
        <w:tc>
          <w:tcPr>
            <w:tcW w:w="2948" w:type="dxa"/>
            <w:vMerge w:val="restart"/>
          </w:tcPr>
          <w:p w:rsidR="00F64496" w:rsidRDefault="00F6449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vMerge w:val="restart"/>
          </w:tcPr>
          <w:p w:rsidR="00F64496" w:rsidRDefault="00F64496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624" w:type="dxa"/>
            <w:vMerge w:val="restart"/>
          </w:tcPr>
          <w:p w:rsidR="00F64496" w:rsidRDefault="00F64496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</w:tcPr>
          <w:p w:rsidR="00F64496" w:rsidRDefault="00F64496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518" w:type="dxa"/>
            <w:gridSpan w:val="4"/>
          </w:tcPr>
          <w:p w:rsidR="00F64496" w:rsidRDefault="00F64496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</w:tcPr>
          <w:p w:rsidR="00F64496" w:rsidRDefault="00F64496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F64496" w:rsidRDefault="00F64496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3968" w:type="dxa"/>
            <w:gridSpan w:val="2"/>
          </w:tcPr>
          <w:p w:rsidR="00F64496" w:rsidRDefault="00F64496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F64496">
        <w:tc>
          <w:tcPr>
            <w:tcW w:w="2948" w:type="dxa"/>
            <w:vMerge/>
          </w:tcPr>
          <w:p w:rsidR="00F64496" w:rsidRDefault="00F64496"/>
        </w:tc>
        <w:tc>
          <w:tcPr>
            <w:tcW w:w="794" w:type="dxa"/>
            <w:vMerge/>
          </w:tcPr>
          <w:p w:rsidR="00F64496" w:rsidRDefault="00F64496"/>
        </w:tc>
        <w:tc>
          <w:tcPr>
            <w:tcW w:w="624" w:type="dxa"/>
            <w:vMerge/>
          </w:tcPr>
          <w:p w:rsidR="00F64496" w:rsidRDefault="00F64496"/>
        </w:tc>
        <w:tc>
          <w:tcPr>
            <w:tcW w:w="737" w:type="dxa"/>
            <w:vMerge/>
          </w:tcPr>
          <w:p w:rsidR="00F64496" w:rsidRDefault="00F64496"/>
        </w:tc>
        <w:tc>
          <w:tcPr>
            <w:tcW w:w="964" w:type="dxa"/>
          </w:tcPr>
          <w:p w:rsidR="00F64496" w:rsidRDefault="00F64496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37" w:type="dxa"/>
            <w:vMerge/>
          </w:tcPr>
          <w:p w:rsidR="00F64496" w:rsidRDefault="00F64496"/>
        </w:tc>
        <w:tc>
          <w:tcPr>
            <w:tcW w:w="1984" w:type="dxa"/>
            <w:vMerge/>
          </w:tcPr>
          <w:p w:rsidR="00F64496" w:rsidRDefault="00F64496"/>
        </w:tc>
        <w:tc>
          <w:tcPr>
            <w:tcW w:w="1984" w:type="dxa"/>
          </w:tcPr>
          <w:p w:rsidR="00F64496" w:rsidRDefault="00F64496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  <w:jc w:val="center"/>
            </w:pPr>
            <w:r>
              <w:t>12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1381172166,32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1218777966,32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162394200,00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203418418,89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187822918,89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15595500,00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Функционирование высшего должностного лица субъекта Российской Федерации и муниципального </w:t>
            </w:r>
            <w:r>
              <w:lastRenderedPageBreak/>
              <w:t>образования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182380,00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122880,00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122880,00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122880,00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122880,00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119554075,18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116626975,18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116626975,18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116626975,18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116626975,18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2927100,00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2927100,00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2927100,00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2927100,00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72870421,39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57281521,39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15588900,00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10704000,00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9185200,00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9185200,00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9185200,00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9185200,00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27074212,59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26627412,59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25667112,59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25220312,59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25220312,59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25220312,59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18137712,59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18137712,59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17444212,59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17444212,59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17444212,59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17444212,59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</w:t>
            </w:r>
            <w:r>
              <w:lastRenderedPageBreak/>
              <w:t>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Субвенции на проведение Всероссийской переписи населения 2020 года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54690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Премии и гранты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"Укрепление межнационального и </w:t>
            </w:r>
            <w:r>
              <w:lastRenderedPageBreak/>
              <w:t>межконфессионального согласия"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2957100,00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</w:t>
            </w:r>
            <w:r>
              <w:lastRenderedPageBreak/>
              <w:t>хозяйственную деятельность"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2957100,00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2957100,00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420000,00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420000,00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2495700,00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2495700,00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Подпрограмма "Модернизация и реформирование жилищно-коммунального комплекса </w:t>
            </w:r>
            <w:r>
              <w:lastRenderedPageBreak/>
              <w:t>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1481000,00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"Осуществление отдельных государственных </w:t>
            </w:r>
            <w:r>
              <w:lastRenderedPageBreak/>
              <w:t>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1481000,00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1481000,00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1397200,00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1397200,00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83800,00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83800,00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2005908,80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"Информационное общество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22582026,13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16501326,13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Органы юстиции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района на 2019 - </w:t>
            </w:r>
            <w:r>
              <w:lastRenderedPageBreak/>
              <w:t>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6080700,00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4857700,00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4857700,00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4857700,00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4857700,00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4857700,00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4857700,00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1223000,00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1223000,00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1058000,00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1058000,00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165000,00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165000,00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Защита населения и территории от чрезвычайных </w:t>
            </w:r>
            <w: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15908926,13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15908926,13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15908926,13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15908926,13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15908926,13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15908926,13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Создание и содержание </w:t>
            </w:r>
            <w:r>
              <w:lastRenderedPageBreak/>
              <w:t>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309240,92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14674985,21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14674985,21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14674985,21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14674985,21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9492100,00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9492100,00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9492100,00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9492100,00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5054885,21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5054885,21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5054885,21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5054885,21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Другие вопросы в области национальной безопасности </w:t>
            </w:r>
            <w:r>
              <w:lastRenderedPageBreak/>
              <w:t>и правоохранительной деятельности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Подпрограмма "Укрепление </w:t>
            </w:r>
            <w:r>
              <w:lastRenderedPageBreak/>
              <w:t>пожарной безопасности"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214173681,38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191446081,38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22727600,00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32951900,00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20877900,00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32951900,00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20877900,00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18393500,00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Субвенции на поддержку животноводства, </w:t>
            </w:r>
            <w:r>
              <w:lastRenderedPageBreak/>
              <w:t>переработки и реализации продукции животноводства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18393500,00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18321700,00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18321700,00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18321700,00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18321700,00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Субвенции на поддержку </w:t>
            </w:r>
            <w:r>
              <w:lastRenderedPageBreak/>
              <w:t>растениеводства, переработки и реализации продукции растениеводства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12074000,00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Транспорт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67611231,38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67611231,38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2035831,38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36480000,00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36480000,00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Отдельные мероприятия в </w:t>
            </w:r>
            <w:r>
              <w:lastRenderedPageBreak/>
              <w:t>области водного транспорта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85416450,00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85416450,00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Субсидии на приобретение и установку работающих в автоматическом режиме </w:t>
            </w:r>
            <w:r>
              <w:lastRenderedPageBreak/>
              <w:t>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</w:t>
            </w:r>
            <w:r>
              <w:lastRenderedPageBreak/>
              <w:t>контроля (надзора)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85407550,00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85407550,00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</w:t>
            </w:r>
            <w:r>
              <w:lastRenderedPageBreak/>
              <w:t>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21554700,00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19705000,00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"Развитие малого и среднего предпринимательства и туризма в Белоярском </w:t>
            </w:r>
            <w:r>
              <w:lastRenderedPageBreak/>
              <w:t>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1849700,00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528033521,43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502420321,43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25613200,00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34938880,30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34938880,30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33579180,30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33579180,30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33579180,30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33579180,30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10341230,30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23237950,00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Подпрограмма "Проведение капитального ремонта </w:t>
            </w:r>
            <w:r>
              <w:lastRenderedPageBreak/>
              <w:t>многоквартирных домов"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285937596,32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260357296,32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25580300,00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Подпрограмма "Содействие развитию жилищного строительства на территории </w:t>
            </w:r>
            <w:r>
              <w:lastRenderedPageBreak/>
              <w:t>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254937596,32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229357296,32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25580300,00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Подпрограмма "Модернизация и </w:t>
            </w:r>
            <w:r>
              <w:lastRenderedPageBreak/>
              <w:t>реформирование жилищно-коммунального комплекса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254840600,00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229260300,00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25580300,00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118313400,00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118313400,00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Капитальный ремонт (с </w:t>
            </w:r>
            <w:r>
              <w:lastRenderedPageBreak/>
              <w:t>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Софинансирование к </w:t>
            </w:r>
            <w:r>
              <w:lastRenderedPageBreak/>
              <w:t>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"Предоставление субсидий в целях возмещения части недополученных доходов в связи с реализацией </w:t>
            </w:r>
            <w:r>
              <w:lastRenderedPageBreak/>
              <w:t>электрической энергии в зоне децентрализованного электроснабжения"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35364300,00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9882700,00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25481600,00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Софинансирование к средствам автономного </w:t>
            </w:r>
            <w:r>
              <w:lastRenderedPageBreak/>
              <w:t>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"Актуализация схем водоснабжения, водоотведения, теплоснабжения и программы комплексного развития"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96414200,00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96414200,00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Софинансирование к </w:t>
            </w:r>
            <w:r>
              <w:lastRenderedPageBreak/>
              <w:t>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207124144,81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207124144,81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комплекса и </w:t>
            </w:r>
            <w:r>
              <w:lastRenderedPageBreak/>
              <w:t>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75402309,51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75402309,51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75402309,51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75402309,51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59896142,23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59896142,23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31023009,27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31023009,27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31023009,27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31023009,27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31023009,27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31023009,27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28873132,96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28873132,96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28873132,96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28873132,96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Иные закупки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28873132,96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28873132,96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15506167,28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129704061,30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129704061,30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70243430,65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58460630,65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31625712,25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31516012,25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31625712,25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31516012,25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31625712,25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31516012,25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22355212,25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22245512,25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17553303,50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17553303,50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17553303,50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17553303,50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17553303,50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17553303,50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4692208,75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4692208,75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1692208,75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1692208,75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Иные закупки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1692208,75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1692208,75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654000,74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654000,74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654000,74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654000,74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638600,74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638600,74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638600,74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638600,74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273684184,24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273684184,24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272971884,24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2557399,34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2557399,34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2557399,34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2557399,34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2557399,34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2557399,34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45434184,90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45434184,90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45434184,90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45434184,90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45434184,90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45434184,90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Молодежная политика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культуры, кинематографии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433900,00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ЗДРАВООХРАНЕНИЕ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106443122,00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15214122,00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91229000,00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7106100,00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78727222,00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77716700,00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63611800,00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63611800,00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3185000,00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3185000,00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3185000,00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3185000,00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60426800,00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60426800,00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60426800,00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60426800,00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14104900,00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14104900,00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14104900,00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"Обеспечение жильем молодых семей" </w:t>
            </w:r>
            <w:r>
              <w:lastRenderedPageBreak/>
              <w:t>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17834100,00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17647300,00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4135000,00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"Реализация мероприятий социальной политики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430580,00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430580,00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430580,00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430580,00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Единая субвенция на осуществление деятельности по опеке и попечительству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13512300,00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12105992,00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12105992,00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12105992,00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12105992,00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846008,00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846008,00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846008,00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846008,00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262117635,89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204321835,89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57795800,00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112958682,65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112292282,65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43794172,78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43127772,78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43794172,78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43127772,78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43127772,78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43127772,78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43127772,78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43127772,78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42050172,78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42050172,78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"Выравнивание бюджетной </w:t>
            </w:r>
            <w:r>
              <w:lastRenderedPageBreak/>
              <w:t>обеспеченности поселений в границах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666400,00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Резервные фонды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Белоярском районе на 2019 </w:t>
            </w:r>
            <w:r>
              <w:lastRenderedPageBreak/>
              <w:t>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67664609,87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67664609,87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67664609,87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67664609,87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67664609,87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67664609,87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функций управления муниципальными финансами"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2071300,00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65593309,87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2192900,00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Органы юстиции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138800,00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110800,00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3259400,00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211600,00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27400,00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143025453,24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88466753,24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Дотации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54558700,00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25117653,24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25117653,24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25117653,24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25117653,24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25117653,24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25117653,24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25017653,24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содействие развитию исторических и иных местных традиций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983167033,87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983167033,87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40957844,40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40957844,40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40957844,40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40957844,40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40957844,40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40957844,40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17231863,25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17231863,25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17231863,25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17231863,25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11536863,25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11536863,25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11536863,25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11536863,25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23725981,15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23725981,15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22899418,80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22899418,80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183739,40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183739,40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183739,40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183739,40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826562,35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826562,35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823462,35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823462,35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823462,35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823462,35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379673989,47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379673989,47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370579989,47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370579989,47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368978189,47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368978189,47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77564400,00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77564400,00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77564400,00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77564400,00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3878200,00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3878200,00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3878200,00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3878200,00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3878200,00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3878200,00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291413789,47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291413789,47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291413789,47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291413789,47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84474200,00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84474200,00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84474200,00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84474200,00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84474200,00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84474200,00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14570689,47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14570689,47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14570689,47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14570689,47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14570689,47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14570689,47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"Федеральный проект "Современная школа"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559913800,00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531918100,00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531918100,00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531918100,00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531918100,00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531918100,00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531918100,00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 xml:space="preserve">Софинансирование к средствам автономного округа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27995700,00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27995700,00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27995700,00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27995700,00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S2690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27995700,00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27995700,00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контрольно-счетная палата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10313700,00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10313700,00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3389800,00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3389800,00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654200,00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537000,00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1554231394,10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347481894,10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1206749500,00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1010015,00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1533548179,10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344955679,10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1188592500,00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434630420,00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72260120,00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434630420,00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72260120,00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424331500,00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424331500,00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362370300,00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12540,00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940647600,00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115771400,00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824876200,00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940647600,00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115771400,00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824876200,00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934385850,00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824876200,00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934385850,00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824876200,00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31713100,00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31713100,00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31713100,00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793163100,00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793163100,00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793163100,00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18550,00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67177380,00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67177380,00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67027380,00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67027380,00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66342046,00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66342046,00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64416046,00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64416046,00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78334779,10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76988779,10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78334779,10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76988779,10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1346000,00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6714510,00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6714510,00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6714510,00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6714510,00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6714510,00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6714510,00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4520610,00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4520610,00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4520610,00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4520610,00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Стипендии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70274269,10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70274269,10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70274269,10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70274269,10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39061380,50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39061380,50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30984688,60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30984688,60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18157000,00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271345325,82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271345325,82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74790000,00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74698800,00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74698800,00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73112400,00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73112400,00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73112400,00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73112400,00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1578900,00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46515003,28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46515003,28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46146103,28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46146103,28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46146103,28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46146103,28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128777358,77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128777358,77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115346400,00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115346400,00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114824800,00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114824800,00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50943100,00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50943100,00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37832200,00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37832200,00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13110900,00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13110900,00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59562200,00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59562200,00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59562200,00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59562200,00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5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13430958,77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6388669,10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6388669,10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21262963,77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21262963,77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21262963,77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21262963,77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21222963,77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177267724,60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169011624,60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92258330,00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84002230,00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69529414,00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61273314,00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69440614,00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61184514,00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22163104,00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22163104,00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Стипендии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21056804,00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21056804,00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16056804,00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16056804,00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14260900,00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14260900,00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14260900,00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14260900,00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1793104,00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1793104,00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1793104,00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1793104,00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40925610,00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32669510,00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38283700,00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30027600,00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29140300,00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8256100,00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6351900,00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6038500,00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6038500,00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6038500,00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6038500,00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5948400,00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5918000,00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5918000,00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5900400,00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5900400,00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5900400,00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5900400,00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78578194,60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78578194,60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Массовый спорт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73653184,00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73653184,00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73653184,00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73653184,00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73287984,00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73287984,00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73287984,00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73287984,00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69390400,00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69390400,00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69390400,00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69390400,00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69390400,00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69390400,00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365200,00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c>
          <w:tcPr>
            <w:tcW w:w="2948" w:type="dxa"/>
          </w:tcPr>
          <w:p w:rsidR="00F64496" w:rsidRDefault="00F6449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F64496" w:rsidRDefault="00F64496">
            <w:pPr>
              <w:pStyle w:val="ConsPlusNormal"/>
            </w:pPr>
            <w:r>
              <w:t>0,00</w:t>
            </w:r>
          </w:p>
        </w:tc>
      </w:tr>
      <w:tr w:rsidR="00F64496">
        <w:tblPrEx>
          <w:tblBorders>
            <w:insideV w:val="nil"/>
          </w:tblBorders>
        </w:tblPrEx>
        <w:tc>
          <w:tcPr>
            <w:tcW w:w="2948" w:type="dxa"/>
            <w:tcBorders>
              <w:left w:val="single" w:sz="4" w:space="0" w:color="auto"/>
            </w:tcBorders>
          </w:tcPr>
          <w:p w:rsidR="00F64496" w:rsidRDefault="00F64496">
            <w:pPr>
              <w:pStyle w:val="ConsPlusNormal"/>
            </w:pPr>
            <w:r>
              <w:t>Всего</w:t>
            </w: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62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</w:tcPr>
          <w:p w:rsidR="00F64496" w:rsidRDefault="00F64496">
            <w:pPr>
              <w:pStyle w:val="ConsPlusNormal"/>
            </w:pPr>
          </w:p>
        </w:tc>
        <w:tc>
          <w:tcPr>
            <w:tcW w:w="96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4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94" w:type="dxa"/>
          </w:tcPr>
          <w:p w:rsidR="00F64496" w:rsidRDefault="00F64496">
            <w:pPr>
              <w:pStyle w:val="ConsPlusNormal"/>
            </w:pPr>
          </w:p>
        </w:tc>
        <w:tc>
          <w:tcPr>
            <w:tcW w:w="1020" w:type="dxa"/>
          </w:tcPr>
          <w:p w:rsidR="00F64496" w:rsidRDefault="00F64496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F64496" w:rsidRDefault="00F64496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64496" w:rsidRDefault="00F64496">
            <w:pPr>
              <w:pStyle w:val="ConsPlusNormal"/>
            </w:pPr>
            <w:r>
              <w:t>4639614980,60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64496" w:rsidRDefault="00F64496">
            <w:pPr>
              <w:pStyle w:val="ConsPlusNormal"/>
            </w:pPr>
            <w:r>
              <w:t>3204419380,60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64496" w:rsidRDefault="00F64496">
            <w:pPr>
              <w:pStyle w:val="ConsPlusNormal"/>
            </w:pPr>
            <w:r>
              <w:t>1435195600,00</w:t>
            </w:r>
          </w:p>
        </w:tc>
      </w:tr>
    </w:tbl>
    <w:p w:rsidR="00F64496" w:rsidRDefault="00F64496">
      <w:pPr>
        <w:pStyle w:val="ConsPlusNormal"/>
        <w:jc w:val="both"/>
      </w:pPr>
    </w:p>
    <w:p w:rsidR="00F64496" w:rsidRDefault="00F64496">
      <w:pPr>
        <w:pStyle w:val="ConsPlusNormal"/>
        <w:jc w:val="both"/>
      </w:pPr>
    </w:p>
    <w:p w:rsidR="00F64496" w:rsidRDefault="00F64496">
      <w:pPr>
        <w:pStyle w:val="ConsPlusNormal"/>
        <w:jc w:val="both"/>
      </w:pPr>
    </w:p>
    <w:p w:rsidR="00F64496" w:rsidRDefault="00F64496">
      <w:pPr>
        <w:pStyle w:val="ConsPlusNormal"/>
        <w:jc w:val="both"/>
      </w:pPr>
    </w:p>
    <w:p w:rsidR="00F64496" w:rsidRDefault="00F64496">
      <w:pPr>
        <w:pStyle w:val="ConsPlusNormal"/>
        <w:jc w:val="both"/>
      </w:pPr>
    </w:p>
    <w:p w:rsidR="00DF1DFE" w:rsidRDefault="00DF1DFE"/>
    <w:sectPr w:rsidR="00DF1DFE" w:rsidSect="00890289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496"/>
    <w:rsid w:val="00A55725"/>
    <w:rsid w:val="00AE048B"/>
    <w:rsid w:val="00DF1DFE"/>
    <w:rsid w:val="00F6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EF27B-95E6-4862-8433-D687A94F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4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4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4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4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44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44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44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25F82900F0166634A6F7C52140A586ABAB7D4AC94E48F0012A245EE7134AA96555A52BF71F69041293B517B0E47E64C99E9DB50F3401F7218B4287JDi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25F82900F0166634A6F7C52140A586ABAB7D4AC94E48F0012A245EE7134AA96555A52BF71F69041293B517B4E47E64C99E9DB50F3401F7218B4287JDi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25F82900F0166634A6F7C52140A586ABAB7D4AC94E46F00726245EE7134AA96555A52BF71F69041293B216B5E47E64C99E9DB50F3401F7218B4287JDi1H" TargetMode="External"/><Relationship Id="rId5" Type="http://schemas.openxmlformats.org/officeDocument/2006/relationships/hyperlink" Target="consultantplus://offline/ref=4925F82900F0166634A6F7C52140A586ABAB7D4AC94E4CF6012E245EE7134AA96555A52BF71F690619C7E556E3E22B3793CB95AA0F2A03JFi2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925F82900F0166634A6F7C52140A586ABAB7D4AC94F4EF30026245EE7134AA96555A52BF71F69041293B416B7E47E64C99E9DB50F3401F7218B4287JDi1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26069</Words>
  <Characters>148597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2020-02-17T09:31:00Z</dcterms:created>
  <dcterms:modified xsi:type="dcterms:W3CDTF">2020-02-17T09:31:00Z</dcterms:modified>
</cp:coreProperties>
</file>